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3665" w14:textId="59E85E40" w:rsidR="00E21375" w:rsidRDefault="00323222" w:rsidP="00E21375">
      <w:pPr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 xml:space="preserve">Poplar </w:t>
      </w:r>
      <w:r w:rsidR="00E21375" w:rsidRPr="009C758C">
        <w:rPr>
          <w:b/>
          <w:sz w:val="24"/>
          <w:szCs w:val="24"/>
          <w:lang w:eastAsia="ja-JP"/>
        </w:rPr>
        <w:t>School</w:t>
      </w:r>
      <w:r w:rsidR="00E21375">
        <w:rPr>
          <w:b/>
          <w:sz w:val="24"/>
          <w:szCs w:val="24"/>
          <w:lang w:eastAsia="ja-JP"/>
        </w:rPr>
        <w:t xml:space="preserve"> </w:t>
      </w:r>
      <w:r w:rsidR="00E21375" w:rsidRPr="009C758C">
        <w:rPr>
          <w:b/>
          <w:sz w:val="24"/>
          <w:szCs w:val="24"/>
          <w:lang w:eastAsia="ja-JP"/>
        </w:rPr>
        <w:t>District</w:t>
      </w:r>
    </w:p>
    <w:p w14:paraId="4C8B725E" w14:textId="77777777" w:rsidR="00E21375" w:rsidRDefault="00E21375" w:rsidP="00E21375">
      <w:pPr>
        <w:rPr>
          <w:b/>
          <w:sz w:val="24"/>
          <w:szCs w:val="24"/>
          <w:lang w:eastAsia="ja-JP"/>
        </w:rPr>
      </w:pPr>
    </w:p>
    <w:p w14:paraId="1CAF6A66" w14:textId="77777777" w:rsidR="00E21375" w:rsidRPr="003A3456" w:rsidRDefault="00E21375" w:rsidP="00E21375">
      <w:pPr>
        <w:rPr>
          <w:b/>
          <w:sz w:val="24"/>
          <w:szCs w:val="24"/>
          <w:lang w:eastAsia="ja-JP"/>
        </w:rPr>
      </w:pPr>
      <w:r w:rsidRPr="003A3456">
        <w:rPr>
          <w:b/>
          <w:bCs/>
          <w:color w:val="000000" w:themeColor="text1"/>
          <w:sz w:val="24"/>
          <w:szCs w:val="24"/>
        </w:rPr>
        <w:t>THE BOARD OF TRUSTEES</w:t>
      </w:r>
      <w:r w:rsidRPr="003A3456">
        <w:rPr>
          <w:b/>
          <w:bCs/>
          <w:color w:val="000000" w:themeColor="text1"/>
          <w:sz w:val="24"/>
          <w:szCs w:val="24"/>
        </w:rPr>
        <w:tab/>
      </w:r>
      <w:r w:rsidRPr="003A3456">
        <w:rPr>
          <w:b/>
          <w:bCs/>
          <w:color w:val="000000" w:themeColor="text1"/>
          <w:sz w:val="24"/>
          <w:szCs w:val="24"/>
        </w:rPr>
        <w:tab/>
      </w:r>
      <w:r w:rsidRPr="003A3456">
        <w:rPr>
          <w:b/>
          <w:bCs/>
          <w:color w:val="000000" w:themeColor="text1"/>
          <w:sz w:val="24"/>
          <w:szCs w:val="24"/>
        </w:rPr>
        <w:tab/>
      </w:r>
      <w:r w:rsidRPr="003A3456">
        <w:rPr>
          <w:b/>
          <w:bCs/>
          <w:color w:val="000000" w:themeColor="text1"/>
          <w:sz w:val="24"/>
          <w:szCs w:val="24"/>
        </w:rPr>
        <w:tab/>
      </w:r>
      <w:r w:rsidRPr="003A3456">
        <w:rPr>
          <w:b/>
          <w:bCs/>
          <w:color w:val="000000" w:themeColor="text1"/>
          <w:sz w:val="24"/>
          <w:szCs w:val="24"/>
        </w:rPr>
        <w:tab/>
      </w:r>
      <w:r w:rsidRPr="003A3456">
        <w:rPr>
          <w:b/>
          <w:bCs/>
          <w:color w:val="000000" w:themeColor="text1"/>
          <w:sz w:val="24"/>
          <w:szCs w:val="24"/>
        </w:rPr>
        <w:tab/>
      </w:r>
      <w:r w:rsidRPr="003A3456">
        <w:rPr>
          <w:b/>
          <w:bCs/>
          <w:color w:val="000000" w:themeColor="text1"/>
          <w:sz w:val="24"/>
          <w:szCs w:val="24"/>
        </w:rPr>
        <w:tab/>
      </w:r>
      <w:r w:rsidRPr="003A3456">
        <w:rPr>
          <w:b/>
          <w:bCs/>
          <w:color w:val="000000" w:themeColor="text1"/>
          <w:sz w:val="24"/>
          <w:szCs w:val="24"/>
        </w:rPr>
        <w:tab/>
        <w:t>1401</w:t>
      </w:r>
    </w:p>
    <w:p w14:paraId="10919443" w14:textId="77777777" w:rsidR="00E21375" w:rsidRPr="003A3456" w:rsidRDefault="00E21375" w:rsidP="00E21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color w:val="000000" w:themeColor="text1"/>
          <w:sz w:val="24"/>
          <w:szCs w:val="24"/>
          <w:lang w:eastAsia="ja-JP"/>
        </w:rPr>
      </w:pPr>
    </w:p>
    <w:p w14:paraId="3BF19393" w14:textId="77777777" w:rsidR="00E21375" w:rsidRPr="003A3456" w:rsidRDefault="00E21375" w:rsidP="00E21375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A345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Records Available to Public</w:t>
      </w:r>
    </w:p>
    <w:p w14:paraId="3DB741F3" w14:textId="77777777" w:rsidR="00E21375" w:rsidRPr="009C758C" w:rsidRDefault="00E21375" w:rsidP="00E21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</w:p>
    <w:p w14:paraId="3A69CF0F" w14:textId="77777777" w:rsidR="00E21375" w:rsidRPr="009C758C" w:rsidRDefault="00E21375" w:rsidP="00E21375">
      <w:pPr>
        <w:rPr>
          <w:sz w:val="24"/>
          <w:szCs w:val="24"/>
        </w:rPr>
      </w:pPr>
      <w:r w:rsidRPr="009C758C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District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committed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effective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records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management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including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meeting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legal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standards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record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retention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protection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privacy,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optimizing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use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space,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minimizing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cost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record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retention,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properly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destroying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outdated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records.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policy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applies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records,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regardless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whether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they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maintained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hard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copy,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electronically,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some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other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fashion.</w:t>
      </w:r>
    </w:p>
    <w:p w14:paraId="08394CBE" w14:textId="77777777" w:rsidR="00E21375" w:rsidRPr="009C758C" w:rsidRDefault="00E21375" w:rsidP="00E21375">
      <w:pPr>
        <w:rPr>
          <w:sz w:val="24"/>
          <w:szCs w:val="24"/>
          <w:u w:val="single"/>
        </w:rPr>
      </w:pPr>
    </w:p>
    <w:p w14:paraId="1941C3C8" w14:textId="77777777" w:rsidR="00E21375" w:rsidRDefault="00E21375" w:rsidP="00E21375">
      <w:pPr>
        <w:rPr>
          <w:sz w:val="24"/>
          <w:szCs w:val="24"/>
        </w:rPr>
      </w:pPr>
      <w:r w:rsidRPr="009C758C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District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requires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its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records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maintained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consistent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manner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managed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District:</w:t>
      </w:r>
    </w:p>
    <w:p w14:paraId="0B009053" w14:textId="77777777" w:rsidR="00E21375" w:rsidRPr="009C758C" w:rsidRDefault="00E21375" w:rsidP="00E21375">
      <w:pPr>
        <w:rPr>
          <w:sz w:val="24"/>
          <w:szCs w:val="24"/>
        </w:rPr>
      </w:pPr>
    </w:p>
    <w:p w14:paraId="2FAD6A43" w14:textId="77777777" w:rsidR="00E21375" w:rsidRPr="009C758C" w:rsidRDefault="00E21375" w:rsidP="00E21375">
      <w:pPr>
        <w:pStyle w:val="ListBullet"/>
        <w:ind w:left="720" w:hanging="360"/>
      </w:pPr>
      <w:r w:rsidRPr="009C758C">
        <w:t>Meets</w:t>
      </w:r>
      <w:r>
        <w:t xml:space="preserve"> </w:t>
      </w:r>
      <w:r w:rsidRPr="009C758C">
        <w:t>legal</w:t>
      </w:r>
      <w:r>
        <w:t xml:space="preserve"> </w:t>
      </w:r>
      <w:r w:rsidRPr="009C758C">
        <w:t>standards</w:t>
      </w:r>
      <w:r>
        <w:t xml:space="preserve"> </w:t>
      </w:r>
      <w:r w:rsidRPr="009C758C">
        <w:t>for</w:t>
      </w:r>
      <w:r>
        <w:t xml:space="preserve"> </w:t>
      </w:r>
      <w:r w:rsidRPr="009C758C">
        <w:t>protection,</w:t>
      </w:r>
      <w:r>
        <w:t xml:space="preserve"> </w:t>
      </w:r>
      <w:r w:rsidRPr="009C758C">
        <w:t>storage</w:t>
      </w:r>
      <w:r>
        <w:t xml:space="preserve"> </w:t>
      </w:r>
      <w:r w:rsidRPr="009C758C">
        <w:t>and</w:t>
      </w:r>
      <w:r>
        <w:t xml:space="preserve"> </w:t>
      </w:r>
      <w:r w:rsidRPr="009C758C">
        <w:t>retrieval;</w:t>
      </w:r>
    </w:p>
    <w:p w14:paraId="2AD26954" w14:textId="77777777" w:rsidR="00E21375" w:rsidRPr="009C758C" w:rsidRDefault="00E21375" w:rsidP="00E21375">
      <w:pPr>
        <w:pStyle w:val="ListBullet"/>
        <w:ind w:left="720" w:hanging="360"/>
      </w:pPr>
      <w:r w:rsidRPr="009C758C">
        <w:t>Protects</w:t>
      </w:r>
      <w:r>
        <w:t xml:space="preserve"> </w:t>
      </w:r>
      <w:r w:rsidRPr="009C758C">
        <w:t>the</w:t>
      </w:r>
      <w:r>
        <w:t xml:space="preserve"> </w:t>
      </w:r>
      <w:r w:rsidRPr="009C758C">
        <w:t>privacy</w:t>
      </w:r>
      <w:r>
        <w:t xml:space="preserve"> </w:t>
      </w:r>
      <w:r w:rsidRPr="009C758C">
        <w:t>of</w:t>
      </w:r>
      <w:r>
        <w:t xml:space="preserve"> </w:t>
      </w:r>
      <w:r w:rsidRPr="009C758C">
        <w:t>students</w:t>
      </w:r>
      <w:r>
        <w:t xml:space="preserve"> </w:t>
      </w:r>
      <w:r w:rsidRPr="009C758C">
        <w:t>and</w:t>
      </w:r>
      <w:r>
        <w:t xml:space="preserve"> </w:t>
      </w:r>
      <w:r w:rsidRPr="009C758C">
        <w:t>employees</w:t>
      </w:r>
      <w:r>
        <w:t xml:space="preserve"> </w:t>
      </w:r>
      <w:r w:rsidRPr="009C758C">
        <w:t>of</w:t>
      </w:r>
      <w:r>
        <w:t xml:space="preserve"> </w:t>
      </w:r>
      <w:r w:rsidRPr="009C758C">
        <w:t>the</w:t>
      </w:r>
      <w:r>
        <w:t xml:space="preserve"> </w:t>
      </w:r>
      <w:r w:rsidRPr="009C758C">
        <w:t>District;</w:t>
      </w:r>
    </w:p>
    <w:p w14:paraId="651F7EF3" w14:textId="77777777" w:rsidR="00E21375" w:rsidRPr="009C758C" w:rsidRDefault="00E21375" w:rsidP="00E21375">
      <w:pPr>
        <w:pStyle w:val="ListBullet"/>
        <w:ind w:left="720" w:hanging="360"/>
      </w:pPr>
      <w:r w:rsidRPr="009C758C">
        <w:t>Optimizes</w:t>
      </w:r>
      <w:r>
        <w:t xml:space="preserve"> </w:t>
      </w:r>
      <w:r w:rsidRPr="009C758C">
        <w:t>the</w:t>
      </w:r>
      <w:r>
        <w:t xml:space="preserve"> </w:t>
      </w:r>
      <w:r w:rsidRPr="009C758C">
        <w:t>use</w:t>
      </w:r>
      <w:r>
        <w:t xml:space="preserve"> </w:t>
      </w:r>
      <w:r w:rsidRPr="009C758C">
        <w:t>of</w:t>
      </w:r>
      <w:r>
        <w:t xml:space="preserve"> </w:t>
      </w:r>
      <w:r w:rsidRPr="009C758C">
        <w:t>space;</w:t>
      </w:r>
    </w:p>
    <w:p w14:paraId="04561C67" w14:textId="77777777" w:rsidR="00E21375" w:rsidRPr="009C758C" w:rsidRDefault="00E21375" w:rsidP="00E21375">
      <w:pPr>
        <w:pStyle w:val="ListBullet"/>
        <w:ind w:left="720" w:hanging="360"/>
      </w:pPr>
      <w:r w:rsidRPr="009C758C">
        <w:t>Minimizes</w:t>
      </w:r>
      <w:r>
        <w:t xml:space="preserve"> </w:t>
      </w:r>
      <w:r w:rsidRPr="009C758C">
        <w:t>the</w:t>
      </w:r>
      <w:r>
        <w:t xml:space="preserve"> </w:t>
      </w:r>
      <w:r w:rsidRPr="009C758C">
        <w:t>cost</w:t>
      </w:r>
      <w:r>
        <w:t xml:space="preserve"> </w:t>
      </w:r>
      <w:r w:rsidRPr="009C758C">
        <w:t>of</w:t>
      </w:r>
      <w:r>
        <w:t xml:space="preserve"> </w:t>
      </w:r>
      <w:r w:rsidRPr="009C758C">
        <w:t>record</w:t>
      </w:r>
      <w:r>
        <w:t xml:space="preserve"> </w:t>
      </w:r>
      <w:r w:rsidRPr="009C758C">
        <w:t>retention;</w:t>
      </w:r>
      <w:r>
        <w:t xml:space="preserve"> </w:t>
      </w:r>
      <w:r w:rsidRPr="009C758C">
        <w:t>and</w:t>
      </w:r>
    </w:p>
    <w:p w14:paraId="768C5303" w14:textId="77777777" w:rsidR="00E21375" w:rsidRPr="009C758C" w:rsidRDefault="00E21375" w:rsidP="00E21375">
      <w:pPr>
        <w:pStyle w:val="ListBullet"/>
        <w:ind w:left="720" w:hanging="360"/>
      </w:pPr>
      <w:r w:rsidRPr="009C758C">
        <w:t>Destroys</w:t>
      </w:r>
      <w:r>
        <w:t xml:space="preserve"> </w:t>
      </w:r>
      <w:r w:rsidRPr="009C758C">
        <w:t>outdated</w:t>
      </w:r>
      <w:r>
        <w:t xml:space="preserve"> </w:t>
      </w:r>
      <w:r w:rsidRPr="009C758C">
        <w:t>records</w:t>
      </w:r>
      <w:r>
        <w:t xml:space="preserve"> </w:t>
      </w:r>
      <w:r w:rsidRPr="009C758C">
        <w:t>in</w:t>
      </w:r>
      <w:r>
        <w:t xml:space="preserve"> </w:t>
      </w:r>
      <w:r w:rsidRPr="009C758C">
        <w:t>an</w:t>
      </w:r>
      <w:r>
        <w:t xml:space="preserve"> </w:t>
      </w:r>
      <w:r w:rsidRPr="009C758C">
        <w:t>appropriate</w:t>
      </w:r>
      <w:r>
        <w:t xml:space="preserve"> </w:t>
      </w:r>
      <w:r w:rsidRPr="009C758C">
        <w:t>manner.</w:t>
      </w:r>
    </w:p>
    <w:p w14:paraId="005991C1" w14:textId="77777777" w:rsidR="00E21375" w:rsidRPr="009C758C" w:rsidRDefault="00E21375" w:rsidP="00E21375">
      <w:pPr>
        <w:rPr>
          <w:sz w:val="24"/>
          <w:szCs w:val="24"/>
        </w:rPr>
      </w:pPr>
    </w:p>
    <w:p w14:paraId="07394FBD" w14:textId="77777777" w:rsidR="00E21375" w:rsidRPr="009C758C" w:rsidRDefault="00E21375" w:rsidP="00E21375">
      <w:pPr>
        <w:rPr>
          <w:color w:val="000000"/>
          <w:sz w:val="24"/>
          <w:szCs w:val="24"/>
        </w:rPr>
      </w:pPr>
      <w:r w:rsidRPr="009C758C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Superintendent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shall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establish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appropriate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records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management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procedures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practices,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which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shall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provided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staff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members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who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manage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records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within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9C758C">
        <w:rPr>
          <w:sz w:val="24"/>
          <w:szCs w:val="24"/>
        </w:rPr>
        <w:t>District.</w:t>
      </w:r>
      <w:r>
        <w:rPr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Board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acknowledges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public’s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right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to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inspect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copy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District’s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public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records,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with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certain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exceptions.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Unless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otherwise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provided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by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law,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public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record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shall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be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accessible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for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inspection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duplication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either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by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written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or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oral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request.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District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shall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respond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to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all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such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requests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within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reasonable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period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of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time,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generally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not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to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exceed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business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days.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If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District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cannot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respond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to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request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within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business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days,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records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custodian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shall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notify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requestor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writing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provide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timeline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for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response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to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request.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If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an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oral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request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is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not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responded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to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within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business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days,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requestor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must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put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request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writing.</w:t>
      </w:r>
    </w:p>
    <w:p w14:paraId="3CB4C919" w14:textId="77777777" w:rsidR="00E21375" w:rsidRPr="009C758C" w:rsidRDefault="00E21375" w:rsidP="00E21375">
      <w:pPr>
        <w:rPr>
          <w:color w:val="000000"/>
          <w:sz w:val="24"/>
          <w:szCs w:val="24"/>
        </w:rPr>
      </w:pPr>
    </w:p>
    <w:p w14:paraId="7E939837" w14:textId="77777777" w:rsidR="00E21375" w:rsidRPr="009C758C" w:rsidRDefault="00E21375" w:rsidP="00E21375">
      <w:pPr>
        <w:rPr>
          <w:color w:val="000000"/>
          <w:sz w:val="24"/>
          <w:szCs w:val="24"/>
        </w:rPr>
      </w:pPr>
      <w:r w:rsidRPr="009C758C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Superintendent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shall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designate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essential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records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immediately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necessary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to:</w:t>
      </w:r>
      <w:r w:rsidRPr="009C758C">
        <w:rPr>
          <w:color w:val="000000"/>
          <w:sz w:val="24"/>
          <w:szCs w:val="24"/>
        </w:rPr>
        <w:br/>
      </w:r>
    </w:p>
    <w:p w14:paraId="7F436638" w14:textId="77777777" w:rsidR="00E21375" w:rsidRPr="009C758C" w:rsidRDefault="00E21375" w:rsidP="00E21375">
      <w:pPr>
        <w:pStyle w:val="ListBullet"/>
        <w:ind w:left="720" w:hanging="360"/>
      </w:pPr>
      <w:r w:rsidRPr="009C758C">
        <w:t>Respond</w:t>
      </w:r>
      <w:r>
        <w:t xml:space="preserve"> </w:t>
      </w:r>
      <w:r w:rsidRPr="009C758C">
        <w:t>to</w:t>
      </w:r>
      <w:r>
        <w:t xml:space="preserve"> </w:t>
      </w:r>
      <w:r w:rsidRPr="009C758C">
        <w:t>an</w:t>
      </w:r>
      <w:r>
        <w:t xml:space="preserve"> </w:t>
      </w:r>
      <w:r w:rsidRPr="009C758C">
        <w:t>emergency</w:t>
      </w:r>
      <w:r>
        <w:t xml:space="preserve"> </w:t>
      </w:r>
      <w:r w:rsidRPr="009C758C">
        <w:t>or</w:t>
      </w:r>
      <w:r>
        <w:t xml:space="preserve"> </w:t>
      </w:r>
      <w:r w:rsidRPr="009C758C">
        <w:t>disaster;</w:t>
      </w:r>
      <w:r>
        <w:t xml:space="preserve"> </w:t>
      </w:r>
    </w:p>
    <w:p w14:paraId="57B5764B" w14:textId="77777777" w:rsidR="00E21375" w:rsidRPr="009C758C" w:rsidRDefault="00E21375" w:rsidP="00E21375">
      <w:pPr>
        <w:pStyle w:val="ListBullet"/>
        <w:ind w:left="720" w:hanging="360"/>
      </w:pPr>
      <w:r w:rsidRPr="009C758C">
        <w:t>Begin</w:t>
      </w:r>
      <w:r>
        <w:t xml:space="preserve"> </w:t>
      </w:r>
      <w:r w:rsidRPr="009C758C">
        <w:t>recovery</w:t>
      </w:r>
      <w:r>
        <w:t xml:space="preserve"> </w:t>
      </w:r>
      <w:r w:rsidRPr="009C758C">
        <w:t>or</w:t>
      </w:r>
      <w:r>
        <w:t xml:space="preserve"> </w:t>
      </w:r>
      <w:r w:rsidRPr="009C758C">
        <w:t>reestablishment</w:t>
      </w:r>
      <w:r>
        <w:t xml:space="preserve"> </w:t>
      </w:r>
      <w:r w:rsidRPr="009C758C">
        <w:t>of</w:t>
      </w:r>
      <w:r>
        <w:t xml:space="preserve"> </w:t>
      </w:r>
      <w:r w:rsidRPr="009C758C">
        <w:t>operations</w:t>
      </w:r>
      <w:r>
        <w:t xml:space="preserve"> </w:t>
      </w:r>
      <w:r w:rsidRPr="009C758C">
        <w:t>during</w:t>
      </w:r>
      <w:r>
        <w:t xml:space="preserve"> </w:t>
      </w:r>
      <w:r w:rsidRPr="009C758C">
        <w:t>and</w:t>
      </w:r>
      <w:r>
        <w:t xml:space="preserve"> </w:t>
      </w:r>
      <w:r w:rsidRPr="009C758C">
        <w:t>after</w:t>
      </w:r>
      <w:r>
        <w:t xml:space="preserve"> </w:t>
      </w:r>
      <w:r w:rsidRPr="009C758C">
        <w:t>an</w:t>
      </w:r>
      <w:r>
        <w:t xml:space="preserve"> </w:t>
      </w:r>
      <w:r w:rsidRPr="009C758C">
        <w:t>emergency</w:t>
      </w:r>
      <w:r>
        <w:t xml:space="preserve"> </w:t>
      </w:r>
      <w:r w:rsidRPr="009C758C">
        <w:t>or</w:t>
      </w:r>
      <w:r>
        <w:t xml:space="preserve"> </w:t>
      </w:r>
      <w:r w:rsidRPr="009C758C">
        <w:t>disaster;</w:t>
      </w:r>
    </w:p>
    <w:p w14:paraId="6787F023" w14:textId="77777777" w:rsidR="00E21375" w:rsidRPr="009C758C" w:rsidRDefault="00E21375" w:rsidP="00E21375">
      <w:pPr>
        <w:pStyle w:val="ListBullet"/>
        <w:ind w:left="720" w:hanging="360"/>
      </w:pPr>
      <w:r w:rsidRPr="009C758C">
        <w:t>Protect</w:t>
      </w:r>
      <w:r>
        <w:t xml:space="preserve"> </w:t>
      </w:r>
      <w:r w:rsidRPr="009C758C">
        <w:t>the</w:t>
      </w:r>
      <w:r>
        <w:t xml:space="preserve"> </w:t>
      </w:r>
      <w:r w:rsidRPr="009C758C">
        <w:t>health,</w:t>
      </w:r>
      <w:r>
        <w:t xml:space="preserve"> </w:t>
      </w:r>
      <w:r w:rsidRPr="009C758C">
        <w:t>safety,</w:t>
      </w:r>
      <w:r>
        <w:t xml:space="preserve"> </w:t>
      </w:r>
      <w:r w:rsidRPr="009C758C">
        <w:t>and</w:t>
      </w:r>
      <w:r>
        <w:t xml:space="preserve"> </w:t>
      </w:r>
      <w:r w:rsidRPr="009C758C">
        <w:t>property</w:t>
      </w:r>
      <w:r>
        <w:t xml:space="preserve"> </w:t>
      </w:r>
      <w:r w:rsidRPr="009C758C">
        <w:t>of</w:t>
      </w:r>
      <w:r>
        <w:t xml:space="preserve"> </w:t>
      </w:r>
      <w:r w:rsidRPr="009C758C">
        <w:t>District</w:t>
      </w:r>
      <w:r>
        <w:t xml:space="preserve"> </w:t>
      </w:r>
      <w:r w:rsidRPr="009C758C">
        <w:t>students</w:t>
      </w:r>
      <w:r>
        <w:t xml:space="preserve"> </w:t>
      </w:r>
      <w:r w:rsidRPr="009C758C">
        <w:t>and</w:t>
      </w:r>
      <w:r>
        <w:t xml:space="preserve"> </w:t>
      </w:r>
      <w:r w:rsidRPr="009C758C">
        <w:t>employees;</w:t>
      </w:r>
      <w:r>
        <w:t xml:space="preserve"> </w:t>
      </w:r>
      <w:r w:rsidRPr="009C758C">
        <w:t>or</w:t>
      </w:r>
    </w:p>
    <w:p w14:paraId="65146733" w14:textId="77777777" w:rsidR="00E21375" w:rsidRPr="009C758C" w:rsidRDefault="00E21375" w:rsidP="00E21375">
      <w:pPr>
        <w:pStyle w:val="ListBullet"/>
        <w:ind w:left="720" w:hanging="360"/>
      </w:pPr>
      <w:r w:rsidRPr="009C758C">
        <w:t>Protect</w:t>
      </w:r>
      <w:r>
        <w:t xml:space="preserve"> </w:t>
      </w:r>
      <w:r w:rsidRPr="009C758C">
        <w:t>the</w:t>
      </w:r>
      <w:r>
        <w:t xml:space="preserve"> </w:t>
      </w:r>
      <w:r w:rsidRPr="009C758C">
        <w:t>assets,</w:t>
      </w:r>
      <w:r>
        <w:t xml:space="preserve"> </w:t>
      </w:r>
      <w:r w:rsidRPr="009C758C">
        <w:t>obligations,</w:t>
      </w:r>
      <w:r>
        <w:t xml:space="preserve"> </w:t>
      </w:r>
      <w:r w:rsidRPr="009C758C">
        <w:t>rights,</w:t>
      </w:r>
      <w:r>
        <w:t xml:space="preserve"> </w:t>
      </w:r>
      <w:r w:rsidRPr="009C758C">
        <w:t>history</w:t>
      </w:r>
      <w:r>
        <w:t xml:space="preserve"> </w:t>
      </w:r>
      <w:r w:rsidRPr="009C758C">
        <w:t>and</w:t>
      </w:r>
      <w:r>
        <w:t xml:space="preserve"> </w:t>
      </w:r>
      <w:r w:rsidRPr="009C758C">
        <w:t>resources</w:t>
      </w:r>
      <w:r>
        <w:t xml:space="preserve"> </w:t>
      </w:r>
      <w:r w:rsidRPr="009C758C">
        <w:t>of</w:t>
      </w:r>
      <w:r>
        <w:t xml:space="preserve"> </w:t>
      </w:r>
      <w:r w:rsidRPr="009C758C">
        <w:t>the</w:t>
      </w:r>
      <w:r>
        <w:t xml:space="preserve"> </w:t>
      </w:r>
      <w:r w:rsidRPr="009C758C">
        <w:t>District,</w:t>
      </w:r>
      <w:r>
        <w:t xml:space="preserve"> </w:t>
      </w:r>
      <w:r w:rsidRPr="009C758C">
        <w:t>its</w:t>
      </w:r>
      <w:r>
        <w:t xml:space="preserve"> </w:t>
      </w:r>
      <w:r w:rsidRPr="009C758C">
        <w:t>employees,</w:t>
      </w:r>
      <w:r>
        <w:t xml:space="preserve"> </w:t>
      </w:r>
      <w:r w:rsidRPr="009C758C">
        <w:t>and</w:t>
      </w:r>
      <w:r>
        <w:t xml:space="preserve"> </w:t>
      </w:r>
      <w:r w:rsidRPr="009C758C">
        <w:t>students.</w:t>
      </w:r>
    </w:p>
    <w:p w14:paraId="5AC7EC5D" w14:textId="77777777" w:rsidR="00E21375" w:rsidRPr="009C758C" w:rsidRDefault="00E21375" w:rsidP="00E21375">
      <w:pPr>
        <w:rPr>
          <w:color w:val="000000"/>
          <w:sz w:val="24"/>
          <w:szCs w:val="24"/>
        </w:rPr>
      </w:pPr>
    </w:p>
    <w:p w14:paraId="42C387A6" w14:textId="77777777" w:rsidR="00E21375" w:rsidRPr="009C758C" w:rsidRDefault="00E21375" w:rsidP="00E21375">
      <w:pPr>
        <w:rPr>
          <w:color w:val="000000"/>
          <w:sz w:val="24"/>
          <w:szCs w:val="24"/>
        </w:rPr>
      </w:pPr>
      <w:r w:rsidRPr="009C758C">
        <w:rPr>
          <w:color w:val="000000"/>
          <w:sz w:val="24"/>
          <w:szCs w:val="24"/>
        </w:rPr>
        <w:lastRenderedPageBreak/>
        <w:t>The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District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will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provide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copies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of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all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documents,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including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electronic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communications,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medium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which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those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documents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exists.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Reasonable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fees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shall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be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charged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for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copies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as</w:t>
      </w:r>
      <w:r>
        <w:rPr>
          <w:color w:val="000000"/>
          <w:sz w:val="24"/>
          <w:szCs w:val="24"/>
        </w:rPr>
        <w:t xml:space="preserve"> </w:t>
      </w:r>
      <w:r w:rsidRPr="009C758C">
        <w:rPr>
          <w:color w:val="000000"/>
          <w:sz w:val="24"/>
          <w:szCs w:val="24"/>
        </w:rPr>
        <w:t>follows:</w:t>
      </w:r>
    </w:p>
    <w:p w14:paraId="6237B94E" w14:textId="77777777" w:rsidR="00E21375" w:rsidRPr="009C758C" w:rsidRDefault="00E21375" w:rsidP="00E21375">
      <w:pPr>
        <w:rPr>
          <w:sz w:val="24"/>
          <w:szCs w:val="24"/>
        </w:rPr>
      </w:pPr>
    </w:p>
    <w:p w14:paraId="0ECCC28D" w14:textId="77777777" w:rsidR="00E21375" w:rsidRPr="009C758C" w:rsidRDefault="00E21375" w:rsidP="00E21375">
      <w:pPr>
        <w:pStyle w:val="ListBullet"/>
        <w:ind w:left="720" w:hanging="360"/>
      </w:pPr>
      <w:r w:rsidRPr="009C758C">
        <w:t>Copies</w:t>
      </w:r>
      <w:r>
        <w:t xml:space="preserve"> </w:t>
      </w:r>
      <w:r w:rsidRPr="009C758C">
        <w:t>of</w:t>
      </w:r>
      <w:r>
        <w:t xml:space="preserve"> </w:t>
      </w:r>
      <w:r w:rsidRPr="009C758C">
        <w:t>Board</w:t>
      </w:r>
      <w:r>
        <w:t xml:space="preserve"> </w:t>
      </w:r>
      <w:r w:rsidRPr="009C758C">
        <w:t>minutes</w:t>
      </w:r>
      <w:r>
        <w:t xml:space="preserve"> </w:t>
      </w:r>
      <w:r w:rsidRPr="009C758C">
        <w:t>at</w:t>
      </w:r>
      <w:r>
        <w:t xml:space="preserve"> </w:t>
      </w:r>
      <w:r w:rsidRPr="009C758C">
        <w:t>15¢</w:t>
      </w:r>
      <w:r>
        <w:t xml:space="preserve"> </w:t>
      </w:r>
      <w:r w:rsidRPr="009C758C">
        <w:t>per</w:t>
      </w:r>
      <w:r>
        <w:t xml:space="preserve"> </w:t>
      </w:r>
      <w:r w:rsidRPr="009C758C">
        <w:t>page;</w:t>
      </w:r>
      <w:r>
        <w:t xml:space="preserve"> </w:t>
      </w:r>
    </w:p>
    <w:p w14:paraId="60504D33" w14:textId="77777777" w:rsidR="00E21375" w:rsidRDefault="00E21375" w:rsidP="00E21375">
      <w:pPr>
        <w:pStyle w:val="ListBullet"/>
        <w:ind w:left="720" w:hanging="360"/>
      </w:pPr>
      <w:r w:rsidRPr="009C758C">
        <w:t>Copies</w:t>
      </w:r>
      <w:r>
        <w:t xml:space="preserve"> </w:t>
      </w:r>
      <w:r w:rsidRPr="009C758C">
        <w:t>of</w:t>
      </w:r>
      <w:r>
        <w:t xml:space="preserve"> </w:t>
      </w:r>
      <w:r w:rsidRPr="009C758C">
        <w:t>other</w:t>
      </w:r>
      <w:r>
        <w:t xml:space="preserve"> </w:t>
      </w:r>
      <w:r w:rsidRPr="009C758C">
        <w:t>materials</w:t>
      </w:r>
      <w:r>
        <w:t xml:space="preserve"> </w:t>
      </w:r>
      <w:r w:rsidRPr="009C758C">
        <w:t>at</w:t>
      </w:r>
      <w:r>
        <w:t xml:space="preserve"> </w:t>
      </w:r>
      <w:r w:rsidRPr="009C758C">
        <w:t>25¢</w:t>
      </w:r>
      <w:r>
        <w:t xml:space="preserve"> </w:t>
      </w:r>
      <w:r w:rsidRPr="009C758C">
        <w:t>per</w:t>
      </w:r>
      <w:r>
        <w:t xml:space="preserve"> </w:t>
      </w:r>
      <w:r w:rsidRPr="009C758C">
        <w:t>page;</w:t>
      </w:r>
      <w:r>
        <w:t xml:space="preserve"> </w:t>
      </w:r>
    </w:p>
    <w:p w14:paraId="03AE7D4A" w14:textId="77777777" w:rsidR="00E21375" w:rsidRPr="00E21375" w:rsidRDefault="00E21375" w:rsidP="00E21375">
      <w:pPr>
        <w:pStyle w:val="ListBullet"/>
        <w:ind w:left="720" w:hanging="360"/>
      </w:pPr>
      <w:r w:rsidRPr="00E21375">
        <w:t xml:space="preserve">A $5 filing fee, as provided by law; </w:t>
      </w:r>
    </w:p>
    <w:p w14:paraId="5809389A" w14:textId="77777777" w:rsidR="00E21375" w:rsidRPr="009C758C" w:rsidRDefault="00E21375" w:rsidP="00E21375">
      <w:pPr>
        <w:pStyle w:val="ListBullet"/>
        <w:ind w:left="720" w:hanging="360"/>
      </w:pPr>
      <w:r w:rsidRPr="009C758C">
        <w:t>The</w:t>
      </w:r>
      <w:r>
        <w:t xml:space="preserve"> </w:t>
      </w:r>
      <w:r w:rsidRPr="009C758C">
        <w:t>actual</w:t>
      </w:r>
      <w:r>
        <w:t xml:space="preserve"> </w:t>
      </w:r>
      <w:r w:rsidRPr="009C758C">
        <w:t>costs</w:t>
      </w:r>
      <w:r>
        <w:t xml:space="preserve"> </w:t>
      </w:r>
      <w:r w:rsidRPr="009C758C">
        <w:t>directly</w:t>
      </w:r>
      <w:r>
        <w:t xml:space="preserve"> </w:t>
      </w:r>
      <w:r w:rsidRPr="009C758C">
        <w:t>incident</w:t>
      </w:r>
      <w:r>
        <w:t xml:space="preserve"> </w:t>
      </w:r>
      <w:r w:rsidRPr="009C758C">
        <w:t>to</w:t>
      </w:r>
      <w:r>
        <w:t xml:space="preserve"> </w:t>
      </w:r>
      <w:r w:rsidRPr="009C758C">
        <w:t>fulfilling</w:t>
      </w:r>
      <w:r>
        <w:t xml:space="preserve"> </w:t>
      </w:r>
      <w:r w:rsidRPr="009C758C">
        <w:t>a</w:t>
      </w:r>
      <w:r>
        <w:t xml:space="preserve"> </w:t>
      </w:r>
      <w:r w:rsidRPr="009C758C">
        <w:t>records</w:t>
      </w:r>
      <w:r>
        <w:t xml:space="preserve"> </w:t>
      </w:r>
      <w:r w:rsidRPr="009C758C">
        <w:t>request</w:t>
      </w:r>
      <w:r>
        <w:t xml:space="preserve"> </w:t>
      </w:r>
      <w:r w:rsidRPr="009C758C">
        <w:t>in</w:t>
      </w:r>
      <w:r>
        <w:t xml:space="preserve"> </w:t>
      </w:r>
      <w:r w:rsidRPr="009C758C">
        <w:t>the</w:t>
      </w:r>
      <w:r>
        <w:t xml:space="preserve"> </w:t>
      </w:r>
      <w:r w:rsidRPr="009C758C">
        <w:t>most</w:t>
      </w:r>
      <w:r>
        <w:t xml:space="preserve"> </w:t>
      </w:r>
      <w:r w:rsidRPr="009C758C">
        <w:t>cost-efficient</w:t>
      </w:r>
      <w:r>
        <w:t xml:space="preserve"> </w:t>
      </w:r>
      <w:r w:rsidRPr="009C758C">
        <w:t>and</w:t>
      </w:r>
      <w:r>
        <w:t xml:space="preserve"> </w:t>
      </w:r>
      <w:r w:rsidRPr="009C758C">
        <w:t>timely</w:t>
      </w:r>
      <w:r>
        <w:t xml:space="preserve"> </w:t>
      </w:r>
      <w:r w:rsidRPr="009C758C">
        <w:t>manner</w:t>
      </w:r>
      <w:r>
        <w:t xml:space="preserve"> </w:t>
      </w:r>
      <w:r w:rsidRPr="009C758C">
        <w:t>possible,</w:t>
      </w:r>
      <w:r>
        <w:t xml:space="preserve"> </w:t>
      </w:r>
      <w:r w:rsidRPr="009C758C">
        <w:t>including</w:t>
      </w:r>
      <w:r>
        <w:t xml:space="preserve"> </w:t>
      </w:r>
      <w:r w:rsidRPr="009C758C">
        <w:t>but</w:t>
      </w:r>
      <w:r>
        <w:t xml:space="preserve"> </w:t>
      </w:r>
      <w:r w:rsidRPr="009C758C">
        <w:t>not</w:t>
      </w:r>
      <w:r>
        <w:t xml:space="preserve"> </w:t>
      </w:r>
      <w:r w:rsidRPr="009C758C">
        <w:t>limited</w:t>
      </w:r>
      <w:r>
        <w:t xml:space="preserve"> </w:t>
      </w:r>
      <w:r w:rsidRPr="009C758C">
        <w:t>to</w:t>
      </w:r>
      <w:r>
        <w:t xml:space="preserve"> </w:t>
      </w:r>
      <w:r w:rsidRPr="009C758C">
        <w:t>the</w:t>
      </w:r>
      <w:r>
        <w:t xml:space="preserve"> </w:t>
      </w:r>
      <w:r w:rsidRPr="009C758C">
        <w:t>time</w:t>
      </w:r>
      <w:r>
        <w:t xml:space="preserve"> </w:t>
      </w:r>
      <w:r w:rsidRPr="009C758C">
        <w:t>required</w:t>
      </w:r>
      <w:r>
        <w:t xml:space="preserve"> </w:t>
      </w:r>
      <w:r w:rsidRPr="009C758C">
        <w:t>to</w:t>
      </w:r>
      <w:r>
        <w:t xml:space="preserve"> </w:t>
      </w:r>
      <w:r w:rsidRPr="009C758C">
        <w:t>gather</w:t>
      </w:r>
      <w:r>
        <w:t xml:space="preserve"> </w:t>
      </w:r>
      <w:r w:rsidRPr="009C758C">
        <w:t>the</w:t>
      </w:r>
      <w:r>
        <w:t xml:space="preserve"> </w:t>
      </w:r>
      <w:r w:rsidRPr="009C758C">
        <w:t>requested</w:t>
      </w:r>
      <w:r>
        <w:t xml:space="preserve"> </w:t>
      </w:r>
      <w:r w:rsidRPr="009C758C">
        <w:t>information</w:t>
      </w:r>
      <w:r w:rsidRPr="006A2963">
        <w:t xml:space="preserve">, </w:t>
      </w:r>
      <w:r w:rsidRPr="00E21375">
        <w:t>not to exceed $25 per hour;</w:t>
      </w:r>
      <w:r>
        <w:t xml:space="preserve"> </w:t>
      </w:r>
      <w:r w:rsidRPr="009C758C">
        <w:t>and</w:t>
      </w:r>
    </w:p>
    <w:p w14:paraId="74CD590A" w14:textId="77777777" w:rsidR="00E21375" w:rsidRDefault="00E21375" w:rsidP="00E21375">
      <w:pPr>
        <w:pStyle w:val="ListBullet"/>
        <w:ind w:left="720" w:hanging="360"/>
      </w:pPr>
      <w:r w:rsidRPr="009C758C">
        <w:t>Actual</w:t>
      </w:r>
      <w:r>
        <w:t xml:space="preserve"> </w:t>
      </w:r>
      <w:r w:rsidRPr="009C758C">
        <w:t>cost</w:t>
      </w:r>
      <w:r>
        <w:t xml:space="preserve"> </w:t>
      </w:r>
      <w:r w:rsidRPr="009C758C">
        <w:t>of</w:t>
      </w:r>
      <w:r>
        <w:t xml:space="preserve"> </w:t>
      </w:r>
      <w:r w:rsidRPr="009C758C">
        <w:t>purchasing</w:t>
      </w:r>
      <w:r>
        <w:t xml:space="preserve"> </w:t>
      </w:r>
      <w:r w:rsidRPr="009C758C">
        <w:t>the</w:t>
      </w:r>
      <w:r>
        <w:t xml:space="preserve"> </w:t>
      </w:r>
      <w:r w:rsidRPr="009C758C">
        <w:t>electronic</w:t>
      </w:r>
      <w:r>
        <w:t xml:space="preserve"> </w:t>
      </w:r>
      <w:r w:rsidRPr="009C758C">
        <w:t>media</w:t>
      </w:r>
      <w:r>
        <w:t xml:space="preserve"> </w:t>
      </w:r>
      <w:r w:rsidRPr="009C758C">
        <w:t>used</w:t>
      </w:r>
      <w:r>
        <w:t xml:space="preserve"> </w:t>
      </w:r>
      <w:r w:rsidRPr="009C758C">
        <w:t>for</w:t>
      </w:r>
      <w:r>
        <w:t xml:space="preserve"> </w:t>
      </w:r>
      <w:r w:rsidRPr="009C758C">
        <w:t>transferring</w:t>
      </w:r>
      <w:r>
        <w:t xml:space="preserve"> </w:t>
      </w:r>
      <w:r w:rsidRPr="009C758C">
        <w:t>data,</w:t>
      </w:r>
      <w:r>
        <w:t xml:space="preserve"> </w:t>
      </w:r>
      <w:r w:rsidRPr="009C758C">
        <w:t>if</w:t>
      </w:r>
      <w:r>
        <w:t xml:space="preserve"> </w:t>
      </w:r>
      <w:r w:rsidRPr="009C758C">
        <w:t>the</w:t>
      </w:r>
      <w:r>
        <w:t xml:space="preserve"> </w:t>
      </w:r>
      <w:r w:rsidRPr="009C758C">
        <w:t>person</w:t>
      </w:r>
      <w:r>
        <w:t xml:space="preserve"> </w:t>
      </w:r>
      <w:r w:rsidRPr="009C758C">
        <w:t>requesting</w:t>
      </w:r>
      <w:r>
        <w:t xml:space="preserve"> </w:t>
      </w:r>
      <w:r w:rsidRPr="009C758C">
        <w:t>the</w:t>
      </w:r>
      <w:r>
        <w:t xml:space="preserve"> </w:t>
      </w:r>
      <w:r w:rsidRPr="009C758C">
        <w:t>information</w:t>
      </w:r>
      <w:r>
        <w:t xml:space="preserve"> </w:t>
      </w:r>
      <w:r w:rsidRPr="009C758C">
        <w:t>does</w:t>
      </w:r>
      <w:r>
        <w:t xml:space="preserve"> </w:t>
      </w:r>
      <w:r w:rsidRPr="009C758C">
        <w:t>not</w:t>
      </w:r>
      <w:r>
        <w:t xml:space="preserve"> </w:t>
      </w:r>
      <w:r w:rsidRPr="009C758C">
        <w:t>provide</w:t>
      </w:r>
      <w:r>
        <w:t xml:space="preserve"> </w:t>
      </w:r>
      <w:r w:rsidRPr="009C758C">
        <w:t>the</w:t>
      </w:r>
      <w:r>
        <w:t xml:space="preserve"> </w:t>
      </w:r>
      <w:r w:rsidRPr="009C758C">
        <w:t>media.</w:t>
      </w:r>
    </w:p>
    <w:p w14:paraId="04DDC075" w14:textId="77777777" w:rsidR="00E21375" w:rsidRPr="006A2963" w:rsidRDefault="00E21375" w:rsidP="00E21375">
      <w:pPr>
        <w:pStyle w:val="ListBullet"/>
        <w:numPr>
          <w:ilvl w:val="0"/>
          <w:numId w:val="0"/>
        </w:numPr>
        <w:rPr>
          <w:u w:val="single"/>
        </w:rPr>
      </w:pPr>
    </w:p>
    <w:p w14:paraId="4A2D0AAA" w14:textId="77777777" w:rsidR="00E21375" w:rsidRPr="00E21375" w:rsidRDefault="00E21375" w:rsidP="00E21375">
      <w:pPr>
        <w:pStyle w:val="ListBullet"/>
        <w:numPr>
          <w:ilvl w:val="0"/>
          <w:numId w:val="0"/>
        </w:numPr>
      </w:pPr>
      <w:r w:rsidRPr="00E21375">
        <w:t xml:space="preserve">The Superintendent will develop procedures for determining the cost of each request. </w:t>
      </w:r>
    </w:p>
    <w:p w14:paraId="3CFF0482" w14:textId="77777777" w:rsidR="00E21375" w:rsidRPr="009C758C" w:rsidRDefault="00E21375" w:rsidP="00E21375">
      <w:pPr>
        <w:ind w:left="360"/>
        <w:rPr>
          <w:b/>
          <w:sz w:val="24"/>
          <w:szCs w:val="24"/>
          <w:u w:val="single"/>
        </w:rPr>
      </w:pPr>
    </w:p>
    <w:p w14:paraId="1E5CC685" w14:textId="77777777" w:rsidR="00E21375" w:rsidRPr="009C758C" w:rsidRDefault="00E21375" w:rsidP="00E21375">
      <w:pPr>
        <w:rPr>
          <w:bCs/>
          <w:sz w:val="24"/>
          <w:szCs w:val="24"/>
        </w:rPr>
      </w:pPr>
      <w:r w:rsidRPr="009C758C">
        <w:rPr>
          <w:bCs/>
          <w:sz w:val="24"/>
          <w:szCs w:val="24"/>
        </w:rPr>
        <w:t>The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District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shall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comply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with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Montana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law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in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addressing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any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unauthorized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breaches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of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its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computer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data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security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system,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including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but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not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limited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to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complying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with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all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disclosure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and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investigation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requirements.</w:t>
      </w:r>
    </w:p>
    <w:p w14:paraId="6838A73E" w14:textId="77777777" w:rsidR="00E21375" w:rsidRPr="009C758C" w:rsidRDefault="00E21375" w:rsidP="00E21375">
      <w:pPr>
        <w:pStyle w:val="ListParagraph"/>
        <w:rPr>
          <w:sz w:val="24"/>
          <w:szCs w:val="24"/>
        </w:rPr>
      </w:pPr>
    </w:p>
    <w:p w14:paraId="6074E7F0" w14:textId="77777777" w:rsidR="00E21375" w:rsidRPr="009C758C" w:rsidRDefault="00E21375" w:rsidP="00E21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</w:p>
    <w:p w14:paraId="7FF2CA09" w14:textId="77777777" w:rsidR="00E21375" w:rsidRDefault="00E21375" w:rsidP="00E21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440" w:hanging="1440"/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Legal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References:</w:t>
      </w:r>
      <w:r w:rsidRPr="00E21375">
        <w:rPr>
          <w:sz w:val="24"/>
          <w:szCs w:val="24"/>
          <w:lang w:eastAsia="ja-JP"/>
        </w:rPr>
        <w:tab/>
        <w:t xml:space="preserve">§ 2-6-1006, MCA </w:t>
      </w:r>
      <w:r w:rsidRPr="00E21375">
        <w:rPr>
          <w:sz w:val="24"/>
          <w:szCs w:val="24"/>
          <w:lang w:eastAsia="ja-JP"/>
        </w:rPr>
        <w:tab/>
        <w:t>Public information requests- fees</w:t>
      </w:r>
    </w:p>
    <w:p w14:paraId="203DB208" w14:textId="77777777" w:rsidR="00E21375" w:rsidRPr="009C758C" w:rsidRDefault="00E21375" w:rsidP="00E21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440" w:hanging="1440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ab/>
      </w:r>
      <w:r>
        <w:rPr>
          <w:sz w:val="24"/>
          <w:szCs w:val="24"/>
          <w:lang w:eastAsia="ja-JP"/>
        </w:rPr>
        <w:tab/>
      </w:r>
      <w:r>
        <w:rPr>
          <w:sz w:val="24"/>
          <w:szCs w:val="24"/>
          <w:lang w:eastAsia="ja-JP"/>
        </w:rPr>
        <w:tab/>
      </w:r>
      <w:r w:rsidRPr="009C758C">
        <w:rPr>
          <w:sz w:val="24"/>
          <w:szCs w:val="24"/>
          <w:lang w:eastAsia="ja-JP"/>
        </w:rPr>
        <w:t>§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2-6-110,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MCA</w:t>
      </w:r>
      <w:r w:rsidRPr="009C758C">
        <w:rPr>
          <w:sz w:val="24"/>
          <w:szCs w:val="24"/>
          <w:lang w:eastAsia="ja-JP"/>
        </w:rPr>
        <w:tab/>
        <w:t>Electronic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Information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and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non-print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records</w:t>
      </w:r>
    </w:p>
    <w:p w14:paraId="79E3B2FF" w14:textId="77777777" w:rsidR="00E21375" w:rsidRPr="009C758C" w:rsidRDefault="00E21375" w:rsidP="00E21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440" w:hanging="1440"/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ab/>
      </w:r>
      <w:r w:rsidRPr="009C758C">
        <w:rPr>
          <w:sz w:val="24"/>
          <w:szCs w:val="24"/>
          <w:lang w:eastAsia="ja-JP"/>
        </w:rPr>
        <w:tab/>
      </w:r>
      <w:r w:rsidRPr="009C758C">
        <w:rPr>
          <w:sz w:val="24"/>
          <w:szCs w:val="24"/>
          <w:lang w:eastAsia="ja-JP"/>
        </w:rPr>
        <w:tab/>
        <w:t>§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20-3-323,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MCA</w:t>
      </w:r>
      <w:r w:rsidRPr="009C758C">
        <w:rPr>
          <w:sz w:val="24"/>
          <w:szCs w:val="24"/>
          <w:lang w:eastAsia="ja-JP"/>
        </w:rPr>
        <w:tab/>
        <w:t>District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policy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and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record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of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acts</w:t>
      </w:r>
    </w:p>
    <w:p w14:paraId="2F56D587" w14:textId="77777777" w:rsidR="00E21375" w:rsidRPr="009C758C" w:rsidRDefault="00E21375" w:rsidP="00E21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ab/>
      </w:r>
      <w:r w:rsidRPr="009C758C">
        <w:rPr>
          <w:sz w:val="24"/>
          <w:szCs w:val="24"/>
          <w:lang w:eastAsia="ja-JP"/>
        </w:rPr>
        <w:tab/>
      </w:r>
      <w:r w:rsidRPr="009C758C">
        <w:rPr>
          <w:sz w:val="24"/>
          <w:szCs w:val="24"/>
          <w:lang w:eastAsia="ja-JP"/>
        </w:rPr>
        <w:tab/>
        <w:t>§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20-9-213,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MCA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ab/>
        <w:t>Duties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of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trustees</w:t>
      </w:r>
    </w:p>
    <w:p w14:paraId="314A5D4F" w14:textId="77777777" w:rsidR="00E21375" w:rsidRPr="009C758C" w:rsidRDefault="00E21375" w:rsidP="00E21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bCs/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ab/>
      </w:r>
      <w:r w:rsidRPr="009C758C">
        <w:rPr>
          <w:sz w:val="24"/>
          <w:szCs w:val="24"/>
          <w:lang w:eastAsia="ja-JP"/>
        </w:rPr>
        <w:tab/>
      </w:r>
      <w:r w:rsidRPr="009C758C">
        <w:rPr>
          <w:sz w:val="24"/>
          <w:szCs w:val="24"/>
          <w:lang w:eastAsia="ja-JP"/>
        </w:rPr>
        <w:tab/>
      </w:r>
      <w:r w:rsidRPr="009C758C">
        <w:rPr>
          <w:bCs/>
          <w:sz w:val="24"/>
          <w:szCs w:val="24"/>
        </w:rPr>
        <w:t>§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30-14-1704,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MCA</w:t>
      </w:r>
      <w:r w:rsidRPr="009C758C">
        <w:rPr>
          <w:bCs/>
          <w:sz w:val="24"/>
          <w:szCs w:val="24"/>
        </w:rPr>
        <w:tab/>
        <w:t>Computer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Security</w:t>
      </w:r>
      <w:r>
        <w:rPr>
          <w:bCs/>
          <w:sz w:val="24"/>
          <w:szCs w:val="24"/>
        </w:rPr>
        <w:t xml:space="preserve"> </w:t>
      </w:r>
      <w:r w:rsidRPr="009C758C">
        <w:rPr>
          <w:bCs/>
          <w:sz w:val="24"/>
          <w:szCs w:val="24"/>
        </w:rPr>
        <w:t>Breach</w:t>
      </w:r>
      <w:r w:rsidRPr="009C758C">
        <w:rPr>
          <w:bCs/>
          <w:sz w:val="24"/>
          <w:szCs w:val="24"/>
          <w:lang w:eastAsia="ja-JP"/>
        </w:rPr>
        <w:tab/>
      </w:r>
      <w:r w:rsidRPr="009C758C">
        <w:rPr>
          <w:bCs/>
          <w:sz w:val="24"/>
          <w:szCs w:val="24"/>
          <w:lang w:eastAsia="ja-JP"/>
        </w:rPr>
        <w:tab/>
      </w:r>
      <w:r w:rsidRPr="009C758C">
        <w:rPr>
          <w:bCs/>
          <w:sz w:val="24"/>
          <w:szCs w:val="24"/>
          <w:lang w:eastAsia="ja-JP"/>
        </w:rPr>
        <w:tab/>
      </w:r>
    </w:p>
    <w:p w14:paraId="0CEA5B32" w14:textId="77777777" w:rsidR="00E21375" w:rsidRPr="009C758C" w:rsidRDefault="00E21375" w:rsidP="00E21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</w:p>
    <w:p w14:paraId="15B9492F" w14:textId="77777777" w:rsidR="00E21375" w:rsidRPr="009C758C" w:rsidRDefault="00E21375" w:rsidP="00E21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  <w:r w:rsidRPr="009C758C">
        <w:rPr>
          <w:sz w:val="24"/>
          <w:szCs w:val="24"/>
          <w:u w:val="single"/>
          <w:lang w:eastAsia="ja-JP"/>
        </w:rPr>
        <w:t>Policy</w:t>
      </w:r>
      <w:r>
        <w:rPr>
          <w:sz w:val="24"/>
          <w:szCs w:val="24"/>
          <w:u w:val="single"/>
          <w:lang w:eastAsia="ja-JP"/>
        </w:rPr>
        <w:t xml:space="preserve"> </w:t>
      </w:r>
      <w:r w:rsidRPr="009C758C">
        <w:rPr>
          <w:sz w:val="24"/>
          <w:szCs w:val="24"/>
          <w:u w:val="single"/>
          <w:lang w:eastAsia="ja-JP"/>
        </w:rPr>
        <w:t>History:</w:t>
      </w:r>
    </w:p>
    <w:p w14:paraId="00395683" w14:textId="77777777" w:rsidR="00E21375" w:rsidRPr="009C758C" w:rsidRDefault="00E21375" w:rsidP="00E2137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Adopted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on:</w:t>
      </w:r>
    </w:p>
    <w:p w14:paraId="32B8892D" w14:textId="77777777" w:rsidR="00E21375" w:rsidRPr="009C758C" w:rsidRDefault="00E21375" w:rsidP="00E21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Reviewed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on:</w:t>
      </w:r>
    </w:p>
    <w:p w14:paraId="6C7355EB" w14:textId="77777777" w:rsidR="00E21375" w:rsidRPr="009C758C" w:rsidRDefault="00E21375" w:rsidP="00E21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4"/>
          <w:szCs w:val="24"/>
          <w:lang w:eastAsia="ja-JP"/>
        </w:rPr>
      </w:pPr>
      <w:r w:rsidRPr="009C758C">
        <w:rPr>
          <w:sz w:val="24"/>
          <w:szCs w:val="24"/>
          <w:lang w:eastAsia="ja-JP"/>
        </w:rPr>
        <w:t>Revised</w:t>
      </w:r>
      <w:r>
        <w:rPr>
          <w:sz w:val="24"/>
          <w:szCs w:val="24"/>
          <w:lang w:eastAsia="ja-JP"/>
        </w:rPr>
        <w:t xml:space="preserve"> </w:t>
      </w:r>
      <w:r w:rsidRPr="009C758C">
        <w:rPr>
          <w:sz w:val="24"/>
          <w:szCs w:val="24"/>
          <w:lang w:eastAsia="ja-JP"/>
        </w:rPr>
        <w:t>on:</w:t>
      </w:r>
    </w:p>
    <w:p w14:paraId="4B498D81" w14:textId="77155A5A" w:rsidR="009767B6" w:rsidRPr="00E21375" w:rsidRDefault="009767B6">
      <w:pPr>
        <w:rPr>
          <w:sz w:val="24"/>
          <w:szCs w:val="24"/>
        </w:rPr>
      </w:pPr>
    </w:p>
    <w:sectPr w:rsidR="009767B6" w:rsidRPr="00E21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D1F7B"/>
    <w:multiLevelType w:val="hybridMultilevel"/>
    <w:tmpl w:val="D854A840"/>
    <w:lvl w:ilvl="0" w:tplc="30E4058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580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56"/>
    <w:rsid w:val="00093065"/>
    <w:rsid w:val="001B6E37"/>
    <w:rsid w:val="002F5963"/>
    <w:rsid w:val="00323222"/>
    <w:rsid w:val="003A3456"/>
    <w:rsid w:val="00715ABC"/>
    <w:rsid w:val="007D2E43"/>
    <w:rsid w:val="009767B6"/>
    <w:rsid w:val="00BE0D2B"/>
    <w:rsid w:val="00E21375"/>
    <w:rsid w:val="00ED087F"/>
    <w:rsid w:val="00ED54E6"/>
    <w:rsid w:val="00E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C1AD"/>
  <w15:chartTrackingRefBased/>
  <w15:docId w15:val="{2164DD4C-ED62-304E-B035-99A203D6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56"/>
    <w:rPr>
      <w:rFonts w:eastAsia="Times New Roman"/>
      <w:color w:val="auto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A3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4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4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4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4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4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4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4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3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3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45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4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4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4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4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4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4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4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45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4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4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4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4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4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456"/>
    <w:rPr>
      <w:b/>
      <w:bCs/>
      <w:smallCaps/>
      <w:color w:val="2F5496" w:themeColor="accent1" w:themeShade="BF"/>
      <w:spacing w:val="5"/>
    </w:rPr>
  </w:style>
  <w:style w:type="paragraph" w:styleId="ListBullet">
    <w:name w:val="List Bullet"/>
    <w:basedOn w:val="HTMLPreformatted"/>
    <w:uiPriority w:val="99"/>
    <w:unhideWhenUsed/>
    <w:rsid w:val="003A3456"/>
    <w:pPr>
      <w:numPr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120"/>
      <w:ind w:left="0" w:firstLine="0"/>
    </w:pPr>
    <w:rPr>
      <w:rFonts w:ascii="Times New Roman" w:hAnsi="Times New Roman" w:cs="Times New Roman"/>
      <w:sz w:val="24"/>
      <w:szCs w:val="24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3456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3456"/>
    <w:rPr>
      <w:rFonts w:ascii="Consolas" w:eastAsia="Times New Roman" w:hAnsi="Consolas" w:cs="Consolas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1707</Words>
  <Characters>1708</Characters>
  <Application>Microsoft Office Word</Application>
  <DocSecurity>0</DocSecurity>
  <Lines>1708</Lines>
  <Paragraphs>1707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 Taylor</dc:creator>
  <cp:keywords/>
  <dc:description/>
  <cp:lastModifiedBy>Keith Erickson</cp:lastModifiedBy>
  <cp:revision>2</cp:revision>
  <dcterms:created xsi:type="dcterms:W3CDTF">2026-06-01T20:09:00Z</dcterms:created>
  <dcterms:modified xsi:type="dcterms:W3CDTF">2026-06-01T20:09:00Z</dcterms:modified>
</cp:coreProperties>
</file>